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09" w:rsidRPr="00D82909" w:rsidRDefault="00D82909" w:rsidP="00D82909">
      <w:pPr>
        <w:pStyle w:val="a8"/>
        <w:rPr>
          <w:color w:val="000050"/>
          <w:sz w:val="22"/>
          <w:szCs w:val="22"/>
        </w:rPr>
      </w:pPr>
      <w:r>
        <w:rPr>
          <w:rStyle w:val="a4"/>
          <w:color w:val="000050"/>
          <w:sz w:val="22"/>
          <w:szCs w:val="22"/>
        </w:rPr>
        <w:t xml:space="preserve">Ломоносов М. В. </w:t>
      </w:r>
      <w:r w:rsidRPr="00D82909">
        <w:rPr>
          <w:bCs/>
          <w:color w:val="000050"/>
          <w:sz w:val="22"/>
          <w:szCs w:val="22"/>
        </w:rPr>
        <w:t>Письмо Эйлеру Л., не ранее 21 февраля 1765 г.</w:t>
      </w:r>
      <w:r w:rsidRPr="00D82909">
        <w:rPr>
          <w:color w:val="000050"/>
          <w:sz w:val="22"/>
          <w:szCs w:val="22"/>
        </w:rPr>
        <w:t xml:space="preserve"> / Пер. </w:t>
      </w:r>
      <w:r w:rsidRPr="00D82909">
        <w:rPr>
          <w:rStyle w:val="a4"/>
          <w:color w:val="000050"/>
          <w:sz w:val="22"/>
          <w:szCs w:val="22"/>
        </w:rPr>
        <w:t xml:space="preserve">Т. Н. </w:t>
      </w:r>
      <w:proofErr w:type="spellStart"/>
      <w:r w:rsidRPr="00D82909">
        <w:rPr>
          <w:rStyle w:val="a4"/>
          <w:color w:val="000050"/>
          <w:sz w:val="22"/>
          <w:szCs w:val="22"/>
        </w:rPr>
        <w:t>Кладо</w:t>
      </w:r>
      <w:proofErr w:type="spellEnd"/>
      <w:r w:rsidRPr="00D82909">
        <w:rPr>
          <w:color w:val="000050"/>
          <w:sz w:val="22"/>
          <w:szCs w:val="22"/>
        </w:rPr>
        <w:t xml:space="preserve"> // Ломоносов М. В. Полное собрание сочинений</w:t>
      </w:r>
      <w:r>
        <w:rPr>
          <w:color w:val="000050"/>
          <w:sz w:val="22"/>
          <w:szCs w:val="22"/>
        </w:rPr>
        <w:t xml:space="preserve">. </w:t>
      </w:r>
      <w:r w:rsidRPr="00D82909">
        <w:rPr>
          <w:color w:val="000050"/>
          <w:sz w:val="22"/>
          <w:szCs w:val="22"/>
        </w:rPr>
        <w:t xml:space="preserve">Т. 10: Служебные документы. Письма. 1734—1765 гг. — М.; Л.: Изд-во АН СССР, </w:t>
      </w:r>
      <w:r w:rsidRPr="00D82909">
        <w:rPr>
          <w:bCs/>
          <w:color w:val="000050"/>
          <w:sz w:val="22"/>
          <w:szCs w:val="22"/>
        </w:rPr>
        <w:t>1952</w:t>
      </w:r>
      <w:r w:rsidRPr="00D82909">
        <w:rPr>
          <w:color w:val="000050"/>
          <w:sz w:val="22"/>
          <w:szCs w:val="22"/>
        </w:rPr>
        <w:t xml:space="preserve">. — С. 595—598. </w:t>
      </w:r>
    </w:p>
    <w:p w:rsidR="00D82909" w:rsidRPr="00D82909" w:rsidRDefault="00D82909" w:rsidP="00D82909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50"/>
          <w:sz w:val="24"/>
          <w:szCs w:val="24"/>
          <w:lang w:eastAsia="ru-RU"/>
        </w:rPr>
      </w:pPr>
      <w:r w:rsidRPr="00D82909">
        <w:rPr>
          <w:rFonts w:ascii="Times New Roman" w:eastAsia="Times New Roman" w:hAnsi="Times New Roman" w:cs="Times New Roman"/>
          <w:b/>
          <w:iCs/>
          <w:color w:val="000050"/>
          <w:sz w:val="24"/>
          <w:szCs w:val="24"/>
          <w:lang w:eastAsia="ru-RU"/>
        </w:rPr>
        <w:t xml:space="preserve">1765 НЕ РАНЕЕ ФЕВРАЛЯ 21. Л. ЭЙЛЕРУ </w:t>
      </w:r>
    </w:p>
    <w:p w:rsidR="00D82909" w:rsidRPr="00D82909" w:rsidRDefault="00D82909" w:rsidP="00D82909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</w:pP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habe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mich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höchst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verwundert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daß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Ew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 H. </w:t>
      </w:r>
      <w:r w:rsidRPr="00D82909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eastAsia="ru-RU"/>
        </w:rPr>
        <w:t>...</w:t>
      </w:r>
      <w:hyperlink r:id="rId4" w:anchor="$f595_a" w:history="1">
        <w:r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val="en-US" w:eastAsia="ru-RU"/>
          </w:rPr>
          <w:t>a</w:t>
        </w:r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als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großer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Gelehrter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schon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betagter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Man[n],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über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dieß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großer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Rechenmeister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in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Ansehung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ihrer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letzten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Aufführung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gar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sehr</w:t>
      </w:r>
      <w:hyperlink r:id="rId5" w:anchor="$f595_b" w:history="1">
        <w:r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val="en-US" w:eastAsia="ru-RU"/>
          </w:rPr>
          <w:t>b</w:t>
        </w:r>
        <w:proofErr w:type="spellEnd"/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verrechnet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haben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Man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siehet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deutlich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höchste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Algebra in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moralischen</w:t>
      </w:r>
      <w:hyperlink r:id="rId6" w:anchor="$f595_c" w:history="1">
        <w:r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val="en-US" w:eastAsia="ru-RU"/>
          </w:rPr>
          <w:t>c</w:t>
        </w:r>
        <w:proofErr w:type="spellEnd"/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Sachen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elendes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Mittel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ist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die so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viele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Data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bekan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[n]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Zahlen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sind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für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nicht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zulänglich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gewesen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schon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halb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bekan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[n]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kleine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Zahl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evalviren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wußten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genug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was Schumacher in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Ansehung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Gelehrten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für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Schelm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gewesen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Lehrling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Schwieger-Sohn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Nachfolger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noch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ärger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ist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;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Müller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Ignorant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von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den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aller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ersten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Professoribus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flagellum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professorum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genannt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lebendiger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Machiavel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stetiger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Stöhrer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Academischer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Ruhe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ist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immer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gewesen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haben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doch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ihre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</w:p>
    <w:p w:rsidR="00D82909" w:rsidRPr="00D82909" w:rsidRDefault="00D82909" w:rsidP="00D8290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</w:pPr>
      <w:r w:rsidRPr="00D82909">
        <w:rPr>
          <w:rFonts w:ascii="Times New Roman" w:eastAsia="Times New Roman" w:hAnsi="Times New Roman" w:cs="Times New Roman"/>
          <w:i/>
          <w:iCs/>
          <w:color w:val="00008B"/>
          <w:sz w:val="19"/>
          <w:lang w:val="en-US" w:eastAsia="ru-RU"/>
        </w:rPr>
        <w:t>596</w:t>
      </w: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</w:p>
    <w:p w:rsidR="00D82909" w:rsidRPr="00D82909" w:rsidRDefault="00D82909" w:rsidP="00D82909">
      <w:pPr>
        <w:spacing w:before="48" w:after="48" w:line="240" w:lineRule="auto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</w:pP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falsche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Insinuationes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in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Ansehung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des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Taubertischen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Schoßhündchen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des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Rumovsky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nicht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einsehen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können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Den[n]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Taubert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wenn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etwa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Hund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auf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Straße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siehet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mich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anbellet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so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ist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imstande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so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Bestie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den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Hals</w:t>
      </w:r>
      <w:r w:rsidR="00BE61B0">
        <w:fldChar w:fldCharType="begin"/>
      </w:r>
      <w:proofErr w:type="spellEnd"/>
      <w:r w:rsidR="00BE61B0" w:rsidRPr="002A64F6">
        <w:rPr>
          <w:lang w:val="en-US"/>
        </w:rPr>
        <w:instrText>HYPERLINK "http://feb-web.ru/feb/lomonos/texts/lo0/loa/loa-595-.htm?cmd=2" \l "$f596_a"</w:instrText>
      </w:r>
      <w:proofErr w:type="spellStart"/>
      <w:r w:rsidR="00BE61B0">
        <w:fldChar w:fldCharType="separate"/>
      </w:r>
      <w:r w:rsidRPr="00D82909">
        <w:rPr>
          <w:rFonts w:ascii="Times New Roman" w:eastAsia="Times New Roman" w:hAnsi="Times New Roman" w:cs="Times New Roman"/>
          <w:color w:val="0000FF"/>
          <w:sz w:val="19"/>
          <w:vertAlign w:val="superscript"/>
          <w:lang w:val="en-US" w:eastAsia="ru-RU"/>
        </w:rPr>
        <w:t>a</w:t>
      </w:r>
      <w:proofErr w:type="spellEnd"/>
      <w:r w:rsidR="00BE61B0">
        <w:fldChar w:fldCharType="end"/>
      </w: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hängen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stets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unter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Schwantz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küßen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thut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so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lange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biß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Gebelle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nicht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nöthig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hat,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schmeist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ihn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ins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Dreck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hetzet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auf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ihn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andere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Hunde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Was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Ew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H.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den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Ertzfeind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aller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ehrlichen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Leuten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den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Müller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geschrieben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haben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davon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lege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Extract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[r]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bey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sammt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meinen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Anmerkungen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. U[e]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brigens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meine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harte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Ausdrücke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werden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mir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nicht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verdenken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denn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stammen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von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durch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unerhörete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Bosheit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meiner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Feinde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erbitterten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Herzen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her,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gottlose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Anfälle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will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Ew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. Hoch</w:t>
      </w:r>
      <w:r w:rsidRPr="00D82909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en-US" w:eastAsia="ru-RU"/>
        </w:rPr>
        <w:t>...</w:t>
      </w:r>
      <w:hyperlink r:id="rId7" w:anchor="$f596_b" w:history="1">
        <w:r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val="en-US" w:eastAsia="ru-RU"/>
          </w:rPr>
          <w:t>b</w:t>
        </w:r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kürtzlich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für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Augen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legen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Schumacherisch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schelmische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Principium «divide et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imperabis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»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ist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noch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biß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dato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bey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seinem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Successor in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größten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Schwang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Es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ist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Ew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[H.]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sehr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wohl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bekannt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Schumacher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immer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junge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Professores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auf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alte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gehetztet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hat.</w:t>
      </w:r>
      <w:r w:rsidR="00BE61B0">
        <w:fldChar w:fldCharType="begin"/>
      </w:r>
      <w:proofErr w:type="spellEnd"/>
      <w:r w:rsidR="00BE61B0" w:rsidRPr="002A64F6">
        <w:rPr>
          <w:lang w:val="en-US"/>
        </w:rPr>
        <w:instrText>HYPERLINK "http://feb-web.ru/feb/lomonos/texts/lo0/loa/loa-595-.htm?cmd=2" \l "$f596_c"</w:instrText>
      </w:r>
      <w:proofErr w:type="spellStart"/>
      <w:r w:rsidR="00BE61B0">
        <w:fldChar w:fldCharType="separate"/>
      </w:r>
      <w:proofErr w:type="gramStart"/>
      <w:r w:rsidRPr="00D82909">
        <w:rPr>
          <w:rFonts w:ascii="Times New Roman" w:eastAsia="Times New Roman" w:hAnsi="Times New Roman" w:cs="Times New Roman"/>
          <w:color w:val="0000FF"/>
          <w:sz w:val="19"/>
          <w:vertAlign w:val="superscript"/>
          <w:lang w:val="en-US" w:eastAsia="ru-RU"/>
        </w:rPr>
        <w:t>c</w:t>
      </w:r>
      <w:proofErr w:type="spellEnd"/>
      <w:proofErr w:type="gramEnd"/>
      <w:r w:rsidR="00BE61B0">
        <w:fldChar w:fldCharType="end"/>
      </w: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will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aber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außer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anderen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melden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was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ausgestanden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habe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1)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Sobald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Conferentz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Professor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erwehlet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attestiret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hat und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sehlige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Kayserin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darzu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eingesetzet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so hat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Schumacher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meine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schon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approbirete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Dissertationes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an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Ew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</w:t>
      </w:r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H.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geschic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[k]t, in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Hoffnung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schlechten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Testimonii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.</w:t>
      </w:r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haben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aber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damahls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als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ehrlicher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Man[n]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gehandelt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2)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habe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Summa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Geldes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Laboratorio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vom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Cabinet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erhalten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bey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Academie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bauen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: dieses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alles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Chymische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Profession,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wol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[l]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te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Burhaave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schantzen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;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gelang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aber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ihm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nicht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habe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treffliche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Experimente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auf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Mosaique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gemacht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wodurch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Ehre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Landgüther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Gnade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erhalten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3) Dieses war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Schumacher,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Müller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Taubert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greulicher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Stachel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in den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Augen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erschnap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[p]ten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Gelegenheit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auf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Befehl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Historie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</w:p>
    <w:p w:rsidR="00D82909" w:rsidRPr="00D82909" w:rsidRDefault="00D82909" w:rsidP="00D8290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</w:pPr>
      <w:r w:rsidRPr="00D82909">
        <w:rPr>
          <w:rFonts w:ascii="Times New Roman" w:eastAsia="Times New Roman" w:hAnsi="Times New Roman" w:cs="Times New Roman"/>
          <w:i/>
          <w:iCs/>
          <w:color w:val="00008B"/>
          <w:sz w:val="19"/>
          <w:lang w:val="en-US" w:eastAsia="ru-RU"/>
        </w:rPr>
        <w:t>597</w:t>
      </w: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</w:p>
    <w:p w:rsidR="00D82909" w:rsidRPr="00D82909" w:rsidRDefault="00D82909" w:rsidP="00D82909">
      <w:pPr>
        <w:spacing w:before="48" w:after="48" w:line="240" w:lineRule="auto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</w:pP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schreiben</w:t>
      </w:r>
      <w:proofErr w:type="spellEnd"/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sollte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;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haben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den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elenden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Salchow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vor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die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Chymie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verschrieben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um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vom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Laboratorio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vom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freyen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Quartier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vertreiben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Gott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hat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mir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aber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gleich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eigenem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Haus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geholfen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daß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mitten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Petersburg in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geraumen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nach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meinem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Sinn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erbaueten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mit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einem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Garten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Laboratorio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versehene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schon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Jahr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[e]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wohne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allerhand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Instrumente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und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Experimente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nach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meiner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Willkühr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mache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4)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schon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auch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acht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Jahr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in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Cantzeley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sitze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(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nicht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um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commandiren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,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sonder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unter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Taubertischen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Comando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nicht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stehen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), so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suchen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hat[</w:t>
      </w:r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?]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doch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das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gedachte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Gesindel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mich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immer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davon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zu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>bringen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val="en-US" w:eastAsia="ru-RU"/>
        </w:rPr>
        <w:t xml:space="preserve">. </w:t>
      </w:r>
    </w:p>
    <w:p w:rsidR="00D82909" w:rsidRPr="00D82909" w:rsidRDefault="00D82909" w:rsidP="00D82909">
      <w:pPr>
        <w:spacing w:before="480" w:after="48" w:line="240" w:lineRule="auto"/>
        <w:outlineLvl w:val="4"/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u w:val="single"/>
          <w:lang w:eastAsia="ru-RU"/>
        </w:rPr>
      </w:pPr>
      <w:r w:rsidRPr="00D82909"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u w:val="single"/>
          <w:lang w:eastAsia="ru-RU"/>
        </w:rPr>
        <w:t xml:space="preserve">Перевод </w:t>
      </w:r>
    </w:p>
    <w:p w:rsidR="00D82909" w:rsidRPr="00D82909" w:rsidRDefault="00D82909" w:rsidP="00D82909">
      <w:pPr>
        <w:spacing w:before="240" w:after="48" w:line="240" w:lineRule="auto"/>
        <w:ind w:firstLine="528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В высшей степени удивился я тому, что ваше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высокородие,</w:t>
      </w:r>
      <w:hyperlink r:id="rId8" w:anchor="$f597_а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а</w:t>
        </w:r>
        <w:proofErr w:type="spellEnd"/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великий ученый и человек уже пожилой, а сверх того еще и великий мастер счета, так сильно просчитались в последнем своем вычислении. Отсюда ясно видно, что высшая алгебра — жалкое орудие в делах </w:t>
      </w:r>
      <w:proofErr w:type="spellStart"/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моральных:</w:t>
      </w:r>
      <w:hyperlink r:id="rId9" w:anchor="$f597_б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б</w:t>
        </w:r>
        <w:proofErr w:type="spellEnd"/>
        <w:proofErr w:type="gramEnd"/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столь многих известных данных оказалось для вас недостаточно, </w:t>
      </w: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 xml:space="preserve">чтобы определить одно маленькое, наполовину уже известное число. Вы достаточно хорошо знали, каким плутом был в отношении ученых Шумахер, и знали, что его ученик, зять и преемник еще хуже его; что Миллер — невежда и самыми первыми профессорами прозван бичом профессоров; что он сущий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Маккиавель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возмутитель мира в Академии, каковым был и всегда. И при всем том вы не сумели разобраться в их лживых инсинуациях, касающихся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Таубертовой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комнатной собачки —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Румовского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как только увидит на улице собаку, которая лает на меня, тотчас готов эту бестию повесить себе на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шею</w:t>
      </w:r>
      <w:hyperlink r:id="rId10" w:anchor="$f597_в" w:history="1">
        <w:proofErr w:type="gramStart"/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в</w:t>
        </w:r>
        <w:proofErr w:type="spellEnd"/>
        <w:proofErr w:type="gramEnd"/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целовать под хвост. И проделывает это до тех пор, пока не минует надобность в ее лае; тогда он швыряет ее в грязь и натравливает на нее других собак. </w:t>
      </w:r>
      <w:proofErr w:type="gram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Прилагаю при сем извлечение из того, что написано вашим высокородием заклятому врагу всех честных людей, Миллеру, с присовокуплением моих замечаний.</w:t>
      </w:r>
      <w:hyperlink r:id="rId11" w:anchor="ПИСЬМА.102.1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</w:t>
        </w:r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Вы не поставите мне в вину резких выражений, потому что они исходят из сердца, ожесточенного неслыханной злостью моих врагов, о безбожных нападках</w:t>
      </w:r>
      <w:hyperlink r:id="rId12" w:anchor="ПИСЬМА.102.2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2</w:t>
        </w:r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коих хочу дать вашему высокородию краткое представление</w:t>
      </w:r>
      <w:r w:rsidRPr="00D82909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eastAsia="ru-RU"/>
        </w:rPr>
        <w:t>...</w:t>
      </w:r>
      <w:hyperlink r:id="rId13" w:anchor="$f597_г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г</w:t>
        </w:r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Плутовское </w:t>
      </w:r>
      <w:proofErr w:type="gramEnd"/>
    </w:p>
    <w:p w:rsidR="00D82909" w:rsidRPr="00D82909" w:rsidRDefault="00D82909" w:rsidP="00D8290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D82909">
        <w:rPr>
          <w:rFonts w:ascii="Times New Roman" w:eastAsia="Times New Roman" w:hAnsi="Times New Roman" w:cs="Times New Roman"/>
          <w:i/>
          <w:iCs/>
          <w:color w:val="00008B"/>
          <w:sz w:val="24"/>
          <w:szCs w:val="24"/>
          <w:lang w:eastAsia="ru-RU"/>
        </w:rPr>
        <w:t>598</w:t>
      </w: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D82909" w:rsidRDefault="00D82909" w:rsidP="00D82909">
      <w:pPr>
        <w:spacing w:before="48" w:after="48" w:line="240" w:lineRule="auto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правило Шумахера «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divide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et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imperabis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» [разделяй и будешь властвовать]</w:t>
      </w:r>
      <w:hyperlink r:id="rId14" w:anchor="ПИСЬМА.102.3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3</w:t>
        </w:r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vertAlign w:val="superscript"/>
          <w:lang w:eastAsia="ru-RU"/>
        </w:rPr>
        <w:t xml:space="preserve"> </w:t>
      </w:r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доныне в превеликом ходу у его преемника. Вашему высокородию очень хорошо известно, что Шумахер всегда натравливал молодых профессоров на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старых.</w:t>
      </w:r>
      <w:hyperlink r:id="rId15" w:anchor="$f598_а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а</w:t>
        </w:r>
        <w:proofErr w:type="spellEnd"/>
        <w:proofErr w:type="gramStart"/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</w:t>
      </w:r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роме всего прочего, сообщаю, что сам я претерпел: 1) Когда Конференция избрала меня в профессоры и аттестовала и покойная императрица это утвердила, Шумахер послал вам мои, уже одобренные диссертации, надеясь получить дурной отзыв.</w:t>
      </w:r>
      <w:hyperlink r:id="rId16" w:anchor="ПИСЬМА.102.5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5</w:t>
        </w:r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Но вы поступили тогда как честный человек. 2) Я получил из Кабинета сумму, чтобы устроить при Академии лабораторию; все это, равно как и должность профессора химии, хотел он доставить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Бургаву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; но это ему не удалось, а я произвел удачные опыты по части мозаики, чем стяжал почет, поместья и милость. 3) Шумахеру, Миллеру и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Тауберту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это было страшной колючкой в глазу. Они улучили случай, когда я, выполняя полученный приказ, должен был писать историю, и чтобы выгнать меня из Лаборатории и из казенной квартиры, выписали для химии жалкого Сальхова.</w:t>
      </w:r>
      <w:hyperlink r:id="rId17" w:anchor="ПИСЬМА.102.6" w:history="1">
        <w:r w:rsidRPr="00D82909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6</w:t>
        </w:r>
        <w:proofErr w:type="gramStart"/>
      </w:hyperlink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</w:t>
      </w:r>
      <w:proofErr w:type="gram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о бог помог мне сразу же обзавестись собственным домом в центре Петербурга, поместительным, устроенным по моему вкусу, с садом и лабораториею, где я проживаю уже восемь лет и по своему усмотрению произвожу всякие инструменты и опыты. 4) Так как я восемь же лет заседаю в Канцелярии (не для того, чтобы начальствовать, а чтобы не быть под началом у </w:t>
      </w:r>
      <w:proofErr w:type="spellStart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Тауберта</w:t>
      </w:r>
      <w:proofErr w:type="spellEnd"/>
      <w:r w:rsidRPr="00D82909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), то эта сволочь неизменно старается меня оттуда выжить. </w:t>
      </w:r>
    </w:p>
    <w:p w:rsidR="00D82909" w:rsidRPr="00D82909" w:rsidRDefault="00D82909" w:rsidP="00D82909">
      <w:pPr>
        <w:spacing w:before="48" w:after="48" w:line="240" w:lineRule="auto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</w:p>
    <w:p w:rsidR="00D82909" w:rsidRPr="00D82909" w:rsidRDefault="00D82909" w:rsidP="00D82909">
      <w:pPr>
        <w:shd w:val="clear" w:color="auto" w:fill="F5F5F9"/>
        <w:spacing w:after="0" w:line="240" w:lineRule="auto"/>
        <w:jc w:val="center"/>
        <w:rPr>
          <w:rFonts w:ascii="Times New Roman" w:eastAsia="Times New Roman" w:hAnsi="Times New Roman" w:cs="Times New Roman"/>
          <w:color w:val="000055"/>
          <w:sz w:val="23"/>
          <w:szCs w:val="23"/>
          <w:lang w:eastAsia="ru-RU"/>
        </w:rPr>
      </w:pPr>
      <w:r w:rsidRPr="00D82909">
        <w:rPr>
          <w:rFonts w:ascii="Times New Roman" w:eastAsia="Times New Roman" w:hAnsi="Times New Roman" w:cs="Times New Roman"/>
          <w:b/>
          <w:bCs/>
          <w:color w:val="000055"/>
          <w:sz w:val="23"/>
          <w:lang w:eastAsia="ru-RU"/>
        </w:rPr>
        <w:t>Сноски</w:t>
      </w:r>
      <w:r w:rsidRPr="00D82909">
        <w:rPr>
          <w:rFonts w:ascii="Times New Roman" w:eastAsia="Times New Roman" w:hAnsi="Times New Roman" w:cs="Times New Roman"/>
          <w:color w:val="000055"/>
          <w:sz w:val="23"/>
          <w:szCs w:val="23"/>
          <w:lang w:eastAsia="ru-RU"/>
        </w:rPr>
        <w:t xml:space="preserve"> </w:t>
      </w:r>
    </w:p>
    <w:p w:rsidR="00D82909" w:rsidRPr="00D82909" w:rsidRDefault="00D82909" w:rsidP="00D82909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18" w:anchor="$p595" w:history="1">
        <w:r w:rsidRPr="00D82909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595</w:t>
        </w:r>
      </w:hyperlink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9" w:anchor="$$f595_a" w:history="1">
        <w:proofErr w:type="spellStart"/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a</w:t>
        </w:r>
        <w:proofErr w:type="spellEnd"/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Многоточие в подлиннике.</w:t>
      </w:r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0" w:anchor="$$f595_b" w:history="1">
        <w:proofErr w:type="spellStart"/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b</w:t>
        </w:r>
        <w:proofErr w:type="spellEnd"/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</w:t>
      </w:r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spellStart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sehr</w:t>
      </w:r>
      <w:proofErr w:type="spellEnd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1" w:anchor="$$f595_c" w:history="1">
        <w:proofErr w:type="spellStart"/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c</w:t>
        </w:r>
        <w:proofErr w:type="spellEnd"/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spellStart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moralischen</w:t>
      </w:r>
      <w:proofErr w:type="spellEnd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зачеркнутого </w:t>
      </w:r>
      <w:proofErr w:type="spellStart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politischen</w:t>
      </w:r>
      <w:proofErr w:type="spellEnd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D82909" w:rsidRPr="00D82909" w:rsidRDefault="00D82909" w:rsidP="00D82909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22" w:anchor="$p596" w:history="1">
        <w:r w:rsidRPr="00D82909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596</w:t>
        </w:r>
      </w:hyperlink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3" w:anchor="$$f596_a" w:history="1">
        <w:proofErr w:type="spellStart"/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a</w:t>
        </w:r>
        <w:proofErr w:type="spellEnd"/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proofErr w:type="spellStart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als</w:t>
      </w:r>
      <w:proofErr w:type="spellEnd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spellStart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einen</w:t>
      </w:r>
      <w:proofErr w:type="spellEnd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proofErr w:type="spellStart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kleinen</w:t>
      </w:r>
      <w:proofErr w:type="spellEnd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4" w:anchor="$$f596_b" w:history="1">
        <w:proofErr w:type="spellStart"/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b</w:t>
        </w:r>
        <w:proofErr w:type="spellEnd"/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Многоточие в подлиннике.</w:t>
      </w:r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5" w:anchor="$$f596_c" w:history="1">
        <w:proofErr w:type="spellStart"/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c</w:t>
        </w:r>
        <w:proofErr w:type="spellEnd"/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proofErr w:type="spellStart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Herman</w:t>
      </w:r>
      <w:proofErr w:type="spellEnd"/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</w:t>
      </w:r>
    </w:p>
    <w:p w:rsidR="00D82909" w:rsidRPr="00D82909" w:rsidRDefault="00D82909" w:rsidP="00D82909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26" w:anchor="$p597" w:history="1">
        <w:r w:rsidRPr="00D82909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597</w:t>
        </w:r>
      </w:hyperlink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7" w:anchor="$$f597_а" w:history="1"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весьма.</w:t>
      </w:r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8" w:anchor="$$f597_б" w:history="1"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моральных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вместо </w:t>
      </w:r>
      <w:proofErr w:type="gramStart"/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зачеркнутого</w:t>
      </w:r>
      <w:proofErr w:type="gramEnd"/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политических.</w:t>
      </w:r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9" w:anchor="$$f597_в" w:history="1">
        <w:proofErr w:type="gramStart"/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gramEnd"/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как маленький.</w:t>
      </w:r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0" w:anchor="$$f597_г" w:history="1">
        <w:proofErr w:type="gramStart"/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gramEnd"/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Многоточие в подлиннике.</w:t>
      </w:r>
    </w:p>
    <w:p w:rsidR="00D82909" w:rsidRPr="00D82909" w:rsidRDefault="00D82909" w:rsidP="00D82909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31" w:anchor="$p598" w:history="1">
        <w:r w:rsidRPr="00D82909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598</w:t>
        </w:r>
      </w:hyperlink>
    </w:p>
    <w:p w:rsidR="00D82909" w:rsidRPr="00D82909" w:rsidRDefault="00BE61B0" w:rsidP="00D82909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2" w:anchor="$$f598_а" w:history="1"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D82909" w:rsidRPr="00D82909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D82909" w:rsidRPr="00D82909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Герман.</w:t>
      </w:r>
      <w:hyperlink r:id="rId33" w:anchor="ПИСЬМА.102.4" w:history="1">
        <w:r w:rsidR="00D82909" w:rsidRPr="00D82909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4</w:t>
        </w:r>
      </w:hyperlink>
    </w:p>
    <w:sectPr w:rsidR="00D82909" w:rsidRPr="00D82909" w:rsidSect="0060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09"/>
    <w:rsid w:val="002A64F6"/>
    <w:rsid w:val="00606FD7"/>
    <w:rsid w:val="00BE61B0"/>
    <w:rsid w:val="00D8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7"/>
  </w:style>
  <w:style w:type="paragraph" w:styleId="4">
    <w:name w:val="heading 4"/>
    <w:basedOn w:val="a"/>
    <w:link w:val="40"/>
    <w:uiPriority w:val="9"/>
    <w:qFormat/>
    <w:rsid w:val="00D82909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909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D82909"/>
    <w:rPr>
      <w:i w:val="0"/>
      <w:iCs w:val="0"/>
      <w:spacing w:val="48"/>
    </w:rPr>
  </w:style>
  <w:style w:type="paragraph" w:customStyle="1" w:styleId="text10">
    <w:name w:val="text10"/>
    <w:basedOn w:val="a"/>
    <w:rsid w:val="00D82909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ot">
    <w:name w:val="text10kot"/>
    <w:basedOn w:val="a"/>
    <w:rsid w:val="00D82909"/>
    <w:pPr>
      <w:spacing w:before="240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">
    <w:name w:val="text8"/>
    <w:basedOn w:val="a"/>
    <w:rsid w:val="00D82909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ext8kot">
    <w:name w:val="text8kot"/>
    <w:basedOn w:val="a"/>
    <w:rsid w:val="00D82909"/>
    <w:pPr>
      <w:spacing w:before="240" w:after="48" w:line="240" w:lineRule="auto"/>
      <w:ind w:firstLine="528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zag3">
    <w:name w:val="zag3"/>
    <w:basedOn w:val="a"/>
    <w:rsid w:val="00D82909"/>
    <w:pPr>
      <w:spacing w:before="240" w:after="48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zag5">
    <w:name w:val="zag5"/>
    <w:basedOn w:val="a"/>
    <w:rsid w:val="00D82909"/>
    <w:pPr>
      <w:spacing w:before="480" w:after="48" w:line="240" w:lineRule="auto"/>
    </w:pPr>
    <w:rPr>
      <w:rFonts w:ascii="Times New Roman" w:eastAsia="Times New Roman" w:hAnsi="Times New Roman" w:cs="Times New Roman"/>
      <w:i/>
      <w:iCs/>
      <w:sz w:val="19"/>
      <w:szCs w:val="19"/>
      <w:u w:val="single"/>
      <w:lang w:eastAsia="ru-RU"/>
    </w:rPr>
  </w:style>
  <w:style w:type="character" w:customStyle="1" w:styleId="page">
    <w:name w:val="page"/>
    <w:basedOn w:val="a0"/>
    <w:rsid w:val="00D82909"/>
    <w:rPr>
      <w:i/>
      <w:iCs/>
      <w:color w:val="00008B"/>
      <w:sz w:val="19"/>
      <w:szCs w:val="19"/>
      <w:bdr w:val="single" w:sz="6" w:space="0" w:color="C1C1C1" w:frame="1"/>
    </w:rPr>
  </w:style>
  <w:style w:type="character" w:styleId="a5">
    <w:name w:val="Strong"/>
    <w:basedOn w:val="a0"/>
    <w:uiPriority w:val="22"/>
    <w:qFormat/>
    <w:rsid w:val="00D82909"/>
    <w:rPr>
      <w:b/>
      <w:bCs/>
    </w:rPr>
  </w:style>
  <w:style w:type="paragraph" w:customStyle="1" w:styleId="page-note1">
    <w:name w:val="page-note1"/>
    <w:basedOn w:val="a"/>
    <w:rsid w:val="00D82909"/>
    <w:pPr>
      <w:pBdr>
        <w:top w:val="single" w:sz="6" w:space="5" w:color="999999"/>
        <w:bottom w:val="single" w:sz="6" w:space="2" w:color="E0E0E0"/>
      </w:pBdr>
      <w:spacing w:before="48" w:after="4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1">
    <w:name w:val="snos1"/>
    <w:basedOn w:val="a"/>
    <w:rsid w:val="00D82909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9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82909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6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8633">
              <w:marLeft w:val="0"/>
              <w:marRight w:val="0"/>
              <w:marTop w:val="0"/>
              <w:marBottom w:val="0"/>
              <w:divBdr>
                <w:top w:val="double" w:sz="4" w:space="4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lomonos/texts/lo0/loa/loa-595-.htm?cmd=2" TargetMode="External"/><Relationship Id="rId13" Type="http://schemas.openxmlformats.org/officeDocument/2006/relationships/hyperlink" Target="http://feb-web.ru/feb/lomonos/texts/lo0/loa/loa-595-.htm?cmd=2" TargetMode="External"/><Relationship Id="rId18" Type="http://schemas.openxmlformats.org/officeDocument/2006/relationships/hyperlink" Target="http://feb-web.ru/feb/lomonos/texts/lo0/loa/loa-595-.htm?cmd=2" TargetMode="External"/><Relationship Id="rId26" Type="http://schemas.openxmlformats.org/officeDocument/2006/relationships/hyperlink" Target="http://feb-web.ru/feb/lomonos/texts/lo0/loa/loa-595-.htm?cmd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b-web.ru/feb/lomonos/texts/lo0/loa/loa-595-.htm?cmd=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eb-web.ru/feb/lomonos/texts/lo0/loa/loa-595-.htm?cmd=2" TargetMode="External"/><Relationship Id="rId12" Type="http://schemas.openxmlformats.org/officeDocument/2006/relationships/hyperlink" Target="http://feb-web.ru/feb/lomonos/texts/lo0/loa/loa-607-.htm" TargetMode="External"/><Relationship Id="rId17" Type="http://schemas.openxmlformats.org/officeDocument/2006/relationships/hyperlink" Target="http://feb-web.ru/feb/lomonos/texts/lo0/loa/loa-607-.htm" TargetMode="External"/><Relationship Id="rId25" Type="http://schemas.openxmlformats.org/officeDocument/2006/relationships/hyperlink" Target="http://feb-web.ru/feb/lomonos/texts/lo0/loa/loa-595-.htm?cmd=2" TargetMode="External"/><Relationship Id="rId33" Type="http://schemas.openxmlformats.org/officeDocument/2006/relationships/hyperlink" Target="http://feb-web.ru/feb/lomonos/texts/lo0/loa/loa-607-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b-web.ru/feb/lomonos/texts/lo0/loa/loa-607-.htm" TargetMode="External"/><Relationship Id="rId20" Type="http://schemas.openxmlformats.org/officeDocument/2006/relationships/hyperlink" Target="http://feb-web.ru/feb/lomonos/texts/lo0/loa/loa-595-.htm?cmd=2" TargetMode="External"/><Relationship Id="rId29" Type="http://schemas.openxmlformats.org/officeDocument/2006/relationships/hyperlink" Target="http://feb-web.ru/feb/lomonos/texts/lo0/loa/loa-595-.htm?cmd=2" TargetMode="External"/><Relationship Id="rId1" Type="http://schemas.openxmlformats.org/officeDocument/2006/relationships/styles" Target="styles.xml"/><Relationship Id="rId6" Type="http://schemas.openxmlformats.org/officeDocument/2006/relationships/hyperlink" Target="http://feb-web.ru/feb/lomonos/texts/lo0/loa/loa-595-.htm?cmd=2" TargetMode="External"/><Relationship Id="rId11" Type="http://schemas.openxmlformats.org/officeDocument/2006/relationships/hyperlink" Target="http://feb-web.ru/feb/lomonos/texts/lo0/loa/loa-607-.htm" TargetMode="External"/><Relationship Id="rId24" Type="http://schemas.openxmlformats.org/officeDocument/2006/relationships/hyperlink" Target="http://feb-web.ru/feb/lomonos/texts/lo0/loa/loa-595-.htm?cmd=2" TargetMode="External"/><Relationship Id="rId32" Type="http://schemas.openxmlformats.org/officeDocument/2006/relationships/hyperlink" Target="http://feb-web.ru/feb/lomonos/texts/lo0/loa/loa-595-.htm?cmd=2" TargetMode="External"/><Relationship Id="rId5" Type="http://schemas.openxmlformats.org/officeDocument/2006/relationships/hyperlink" Target="http://feb-web.ru/feb/lomonos/texts/lo0/loa/loa-595-.htm?cmd=2" TargetMode="External"/><Relationship Id="rId15" Type="http://schemas.openxmlformats.org/officeDocument/2006/relationships/hyperlink" Target="http://feb-web.ru/feb/lomonos/texts/lo0/loa/loa-595-.htm?cmd=2" TargetMode="External"/><Relationship Id="rId23" Type="http://schemas.openxmlformats.org/officeDocument/2006/relationships/hyperlink" Target="http://feb-web.ru/feb/lomonos/texts/lo0/loa/loa-595-.htm?cmd=2" TargetMode="External"/><Relationship Id="rId28" Type="http://schemas.openxmlformats.org/officeDocument/2006/relationships/hyperlink" Target="http://feb-web.ru/feb/lomonos/texts/lo0/loa/loa-595-.htm?cmd=2" TargetMode="External"/><Relationship Id="rId10" Type="http://schemas.openxmlformats.org/officeDocument/2006/relationships/hyperlink" Target="http://feb-web.ru/feb/lomonos/texts/lo0/loa/loa-595-.htm?cmd=2" TargetMode="External"/><Relationship Id="rId19" Type="http://schemas.openxmlformats.org/officeDocument/2006/relationships/hyperlink" Target="http://feb-web.ru/feb/lomonos/texts/lo0/loa/loa-595-.htm?cmd=2" TargetMode="External"/><Relationship Id="rId31" Type="http://schemas.openxmlformats.org/officeDocument/2006/relationships/hyperlink" Target="http://feb-web.ru/feb/lomonos/texts/lo0/loa/loa-595-.htm?cmd=2" TargetMode="External"/><Relationship Id="rId4" Type="http://schemas.openxmlformats.org/officeDocument/2006/relationships/hyperlink" Target="http://feb-web.ru/feb/lomonos/texts/lo0/loa/loa-595-.htm?cmd=2" TargetMode="External"/><Relationship Id="rId9" Type="http://schemas.openxmlformats.org/officeDocument/2006/relationships/hyperlink" Target="http://feb-web.ru/feb/lomonos/texts/lo0/loa/loa-595-.htm?cmd=2" TargetMode="External"/><Relationship Id="rId14" Type="http://schemas.openxmlformats.org/officeDocument/2006/relationships/hyperlink" Target="http://feb-web.ru/feb/lomonos/texts/lo0/loa/loa-607-.htm" TargetMode="External"/><Relationship Id="rId22" Type="http://schemas.openxmlformats.org/officeDocument/2006/relationships/hyperlink" Target="http://feb-web.ru/feb/lomonos/texts/lo0/loa/loa-595-.htm?cmd=2" TargetMode="External"/><Relationship Id="rId27" Type="http://schemas.openxmlformats.org/officeDocument/2006/relationships/hyperlink" Target="http://feb-web.ru/feb/lomonos/texts/lo0/loa/loa-595-.htm?cmd=2" TargetMode="External"/><Relationship Id="rId30" Type="http://schemas.openxmlformats.org/officeDocument/2006/relationships/hyperlink" Target="http://feb-web.ru/feb/lomonos/texts/lo0/loa/loa-595-.htm?cmd=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web</cp:lastModifiedBy>
  <cp:revision>2</cp:revision>
  <dcterms:created xsi:type="dcterms:W3CDTF">2011-08-30T06:51:00Z</dcterms:created>
  <dcterms:modified xsi:type="dcterms:W3CDTF">2011-08-30T06:51:00Z</dcterms:modified>
</cp:coreProperties>
</file>